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43CEE" w14:textId="255E0DEB" w:rsidR="007F0195" w:rsidRPr="00D83056" w:rsidRDefault="00677B50" w:rsidP="00D53D8A">
      <w:pPr>
        <w:rPr>
          <w:rFonts w:ascii="Calibri" w:hAnsi="Calibri" w:cs="Trebuchet MS"/>
          <w:b/>
          <w:bCs/>
          <w:szCs w:val="20"/>
        </w:rPr>
      </w:pPr>
      <w:r w:rsidRPr="00D83056">
        <w:rPr>
          <w:rFonts w:ascii="Calibri" w:hAnsi="Calibri" w:cs="Trebuchet MS"/>
          <w:b/>
          <w:bCs/>
          <w:szCs w:val="20"/>
        </w:rPr>
        <w:t xml:space="preserve">Allegato </w:t>
      </w:r>
      <w:r w:rsidR="00D53D8A" w:rsidRPr="00D83056">
        <w:rPr>
          <w:rFonts w:ascii="Calibri" w:hAnsi="Calibri" w:cs="Trebuchet MS"/>
          <w:b/>
          <w:bCs/>
          <w:szCs w:val="20"/>
        </w:rPr>
        <w:t>6</w:t>
      </w:r>
      <w:r w:rsidRPr="00D83056">
        <w:rPr>
          <w:rFonts w:ascii="Calibri" w:hAnsi="Calibri" w:cs="Trebuchet MS"/>
          <w:b/>
          <w:bCs/>
          <w:szCs w:val="20"/>
        </w:rPr>
        <w:t xml:space="preserve"> </w:t>
      </w:r>
    </w:p>
    <w:p w14:paraId="0E9A1BA4" w14:textId="49232E08" w:rsidR="00677B50" w:rsidRPr="00D83056" w:rsidRDefault="00677B50" w:rsidP="007F0195">
      <w:pPr>
        <w:ind w:left="540"/>
        <w:rPr>
          <w:rFonts w:ascii="Calibri" w:hAnsi="Calibri" w:cs="Trebuchet MS"/>
          <w:szCs w:val="20"/>
        </w:rPr>
      </w:pPr>
    </w:p>
    <w:p w14:paraId="65A9BF5F" w14:textId="3C8CB7DF" w:rsidR="00677B50" w:rsidRPr="00D83056" w:rsidRDefault="00677B50" w:rsidP="00677B50">
      <w:pPr>
        <w:ind w:left="4245"/>
        <w:rPr>
          <w:rFonts w:ascii="Calibri" w:hAnsi="Calibri" w:cs="Trebuchet MS"/>
          <w:szCs w:val="20"/>
        </w:rPr>
      </w:pPr>
      <w:r w:rsidRPr="00D83056">
        <w:rPr>
          <w:rFonts w:ascii="Calibri" w:hAnsi="Calibri" w:cs="Trebuchet MS"/>
          <w:szCs w:val="20"/>
        </w:rPr>
        <w:t xml:space="preserve">All’ufficio comune operante come centrale unica di committenza </w:t>
      </w:r>
    </w:p>
    <w:p w14:paraId="48F261E8" w14:textId="77777777" w:rsidR="00C7394E" w:rsidRPr="00D83056" w:rsidRDefault="00C7394E" w:rsidP="00BB0D67">
      <w:pPr>
        <w:pStyle w:val="StileTitolocopertinaCrenatura16pt"/>
        <w:spacing w:line="300" w:lineRule="exact"/>
        <w:rPr>
          <w:rFonts w:ascii="Calibri" w:hAnsi="Calibri"/>
          <w:sz w:val="20"/>
          <w:szCs w:val="20"/>
        </w:rPr>
      </w:pPr>
    </w:p>
    <w:p w14:paraId="5CF4E22A" w14:textId="77777777" w:rsidR="007F0195" w:rsidRPr="00D83056" w:rsidRDefault="007F0195" w:rsidP="007F0195">
      <w:pPr>
        <w:rPr>
          <w:rFonts w:ascii="Calibri" w:hAnsi="Calibri" w:cs="Trebuchet MS"/>
          <w:szCs w:val="20"/>
        </w:rPr>
      </w:pPr>
    </w:p>
    <w:p w14:paraId="39953E50" w14:textId="677E08E7" w:rsidR="00BB0D67" w:rsidRPr="00D83056" w:rsidRDefault="00677B50" w:rsidP="00BB0D67">
      <w:pPr>
        <w:rPr>
          <w:rStyle w:val="BLOCKBOLD"/>
          <w:rFonts w:asciiTheme="minorHAnsi" w:hAnsiTheme="minorHAnsi" w:cstheme="minorHAnsi"/>
          <w:u w:val="single"/>
        </w:rPr>
      </w:pPr>
      <w:r w:rsidRPr="00D83056">
        <w:rPr>
          <w:rStyle w:val="BLOCKBOLD"/>
          <w:rFonts w:asciiTheme="minorHAnsi" w:hAnsiTheme="minorHAnsi" w:cstheme="minorHAnsi"/>
          <w:u w:val="single"/>
        </w:rPr>
        <w:t xml:space="preserve">facsimile </w:t>
      </w:r>
      <w:r w:rsidR="00BB0D67" w:rsidRPr="00D83056">
        <w:rPr>
          <w:rStyle w:val="BLOCKBOLD"/>
          <w:rFonts w:asciiTheme="minorHAnsi" w:hAnsiTheme="minorHAnsi" w:cstheme="minorHAnsi"/>
          <w:u w:val="single"/>
        </w:rPr>
        <w:t>dichiarazione titolare effettivo</w:t>
      </w:r>
    </w:p>
    <w:p w14:paraId="69287F86" w14:textId="77777777" w:rsidR="00D53D8A" w:rsidRPr="00D83056" w:rsidRDefault="00D53D8A" w:rsidP="00BB0D67">
      <w:pPr>
        <w:rPr>
          <w:rStyle w:val="BLOCKBOLD"/>
          <w:rFonts w:asciiTheme="minorHAnsi" w:hAnsiTheme="minorHAnsi" w:cstheme="minorHAnsi"/>
          <w:u w:val="single"/>
        </w:rPr>
      </w:pPr>
    </w:p>
    <w:p w14:paraId="34C34DB7" w14:textId="2ECA610E" w:rsidR="00D53D8A" w:rsidRPr="00D83056" w:rsidRDefault="00D53D8A" w:rsidP="00677B50">
      <w:pPr>
        <w:spacing w:line="228" w:lineRule="auto"/>
        <w:rPr>
          <w:rFonts w:asciiTheme="minorHAnsi" w:hAnsiTheme="minorHAnsi" w:cstheme="minorHAnsi"/>
          <w:b/>
          <w:szCs w:val="20"/>
        </w:rPr>
      </w:pPr>
      <w:r w:rsidRPr="00D83056">
        <w:rPr>
          <w:rFonts w:asciiTheme="minorHAnsi" w:hAnsiTheme="minorHAnsi" w:cstheme="minorHAnsi"/>
          <w:b/>
          <w:szCs w:val="20"/>
        </w:rPr>
        <w:t xml:space="preserve">RESA </w:t>
      </w:r>
      <w:r w:rsidR="00BB0D67" w:rsidRPr="00D83056">
        <w:rPr>
          <w:rFonts w:asciiTheme="minorHAnsi" w:hAnsiTheme="minorHAnsi" w:cstheme="minorHAnsi"/>
          <w:b/>
          <w:szCs w:val="20"/>
        </w:rPr>
        <w:t xml:space="preserve">ANCHE AI SENSI DEGLI ARTT. 46 E 47 DEL D.P.R. 445/2000 </w:t>
      </w:r>
      <w:r w:rsidR="00CA1837">
        <w:rPr>
          <w:rFonts w:asciiTheme="minorHAnsi" w:hAnsiTheme="minorHAnsi" w:cstheme="minorHAnsi"/>
          <w:b/>
          <w:szCs w:val="20"/>
        </w:rPr>
        <w:t xml:space="preserve"> in ottemperanza </w:t>
      </w:r>
      <w:r w:rsidR="00CA1837" w:rsidRPr="003678F7">
        <w:rPr>
          <w:b/>
          <w:bCs/>
        </w:rPr>
        <w:t>alle disposizioni di cui al decreto legislativo 21 novembre 2007, n. 231 e alle successive disposizioni attuative emesse dalla Banca d’Italia, all’</w:t>
      </w:r>
      <w:hyperlink r:id="rId7" w:history="1">
        <w:r w:rsidR="00CA1837" w:rsidRPr="003678F7">
          <w:rPr>
            <w:b/>
            <w:bCs/>
          </w:rPr>
          <w:t>Art. 22, Regolamento (UE) 2021/241</w:t>
        </w:r>
      </w:hyperlink>
      <w:r w:rsidR="00CA1837" w:rsidRPr="003678F7">
        <w:rPr>
          <w:b/>
          <w:bCs/>
        </w:rPr>
        <w:t>, all’</w:t>
      </w:r>
      <w:hyperlink r:id="rId8" w:history="1">
        <w:r w:rsidR="00CA1837" w:rsidRPr="003678F7">
          <w:rPr>
            <w:b/>
            <w:bCs/>
          </w:rPr>
          <w:t>Art. 1, comma 1, lett. o), p), q)</w:t>
        </w:r>
      </w:hyperlink>
      <w:hyperlink r:id="rId9" w:history="1">
        <w:r w:rsidR="00CA1837" w:rsidRPr="003678F7">
          <w:rPr>
            <w:b/>
            <w:bCs/>
          </w:rPr>
          <w:t xml:space="preserve">, </w:t>
        </w:r>
      </w:hyperlink>
      <w:hyperlink r:id="rId10" w:history="1">
        <w:r w:rsidR="00CA1837" w:rsidRPr="003678F7">
          <w:rPr>
            <w:b/>
            <w:bCs/>
          </w:rPr>
          <w:t>D.M. n. 55/2022 ed alle</w:t>
        </w:r>
      </w:hyperlink>
      <w:r w:rsidR="00CA1837" w:rsidRPr="003678F7">
        <w:rPr>
          <w:b/>
          <w:bCs/>
        </w:rPr>
        <w:t xml:space="preserve"> </w:t>
      </w:r>
      <w:hyperlink r:id="rId11" w:history="1">
        <w:r w:rsidR="00CA1837" w:rsidRPr="003678F7">
          <w:rPr>
            <w:b/>
            <w:bCs/>
          </w:rPr>
          <w:t xml:space="preserve">Linee Guida per lo svolgimento delle attività di controllo e rendicontazione degli interventi PNRR di competenza delle Amministrazioni centrali e dei Soggetti attuatori </w:t>
        </w:r>
      </w:hyperlink>
      <w:r w:rsidR="00CA1837" w:rsidRPr="003678F7">
        <w:rPr>
          <w:b/>
          <w:bCs/>
        </w:rPr>
        <w:t>(Vers. 1.0 – Agosto 2022)</w:t>
      </w:r>
    </w:p>
    <w:p w14:paraId="0490EFFB" w14:textId="77777777" w:rsidR="00D53D8A" w:rsidRPr="00D83056" w:rsidRDefault="00D53D8A" w:rsidP="00677B50">
      <w:pPr>
        <w:spacing w:line="228" w:lineRule="auto"/>
        <w:rPr>
          <w:rFonts w:ascii="Times New Roman" w:hAnsi="Times New Roman"/>
          <w:b/>
          <w:szCs w:val="20"/>
        </w:rPr>
      </w:pPr>
    </w:p>
    <w:p w14:paraId="424D65C5" w14:textId="77777777" w:rsidR="006F6C53" w:rsidRPr="006C4CC4" w:rsidRDefault="00BB0D67" w:rsidP="006F6C53">
      <w:pPr>
        <w:ind w:left="108" w:right="105"/>
        <w:rPr>
          <w:b/>
          <w:bCs/>
          <w:sz w:val="22"/>
          <w:szCs w:val="22"/>
        </w:rPr>
      </w:pPr>
      <w:r w:rsidRPr="006F48AA">
        <w:rPr>
          <w:rFonts w:asciiTheme="minorHAnsi" w:hAnsiTheme="minorHAnsi" w:cstheme="minorHAnsi"/>
          <w:b/>
          <w:caps/>
          <w:szCs w:val="20"/>
        </w:rPr>
        <w:t xml:space="preserve">PER l’affidamento </w:t>
      </w:r>
      <w:r w:rsidR="00280EEC" w:rsidRPr="006F48AA">
        <w:rPr>
          <w:rFonts w:asciiTheme="minorHAnsi" w:hAnsiTheme="minorHAnsi" w:cstheme="minorHAnsi"/>
          <w:b/>
          <w:caps/>
          <w:szCs w:val="20"/>
        </w:rPr>
        <w:t>della</w:t>
      </w:r>
      <w:r w:rsidR="00280EEC" w:rsidRPr="00D83056">
        <w:rPr>
          <w:rFonts w:asciiTheme="minorHAnsi" w:hAnsiTheme="minorHAnsi" w:cstheme="minorHAnsi"/>
          <w:bCs/>
          <w:caps/>
          <w:szCs w:val="20"/>
        </w:rPr>
        <w:t xml:space="preserve"> </w:t>
      </w:r>
      <w:bookmarkStart w:id="0" w:name="_Hlk100752399"/>
      <w:bookmarkStart w:id="1" w:name="_Hlk70954314"/>
      <w:bookmarkStart w:id="2" w:name="_Hlk132607000"/>
      <w:r w:rsidR="006F6C53" w:rsidRPr="006C4CC4">
        <w:rPr>
          <w:b/>
          <w:bCs/>
          <w:sz w:val="22"/>
          <w:szCs w:val="22"/>
        </w:rPr>
        <w:t xml:space="preserve">PROCEDURA NEGOZIATA SENZA BANDO </w:t>
      </w:r>
      <w:bookmarkStart w:id="3" w:name="_Hlk100752276"/>
      <w:r w:rsidR="006F6C53" w:rsidRPr="006C4CC4">
        <w:rPr>
          <w:b/>
          <w:bCs/>
          <w:sz w:val="22"/>
          <w:szCs w:val="22"/>
        </w:rPr>
        <w:t xml:space="preserve">DI CUI ALL’ART. </w:t>
      </w:r>
      <w:r w:rsidR="006F6C53">
        <w:rPr>
          <w:b/>
          <w:bCs/>
          <w:sz w:val="22"/>
          <w:szCs w:val="22"/>
        </w:rPr>
        <w:t xml:space="preserve">50 COMMA 1 LETTERA C) DEL </w:t>
      </w:r>
      <w:r w:rsidR="006F6C53" w:rsidRPr="006C4CC4">
        <w:rPr>
          <w:b/>
          <w:bCs/>
          <w:sz w:val="22"/>
          <w:szCs w:val="22"/>
        </w:rPr>
        <w:t xml:space="preserve">D.LGS. N. </w:t>
      </w:r>
      <w:r w:rsidR="006F6C53">
        <w:rPr>
          <w:b/>
          <w:bCs/>
          <w:sz w:val="22"/>
          <w:szCs w:val="22"/>
        </w:rPr>
        <w:t xml:space="preserve">36/2023 </w:t>
      </w:r>
      <w:r w:rsidR="006F6C53" w:rsidRPr="006C4CC4">
        <w:rPr>
          <w:b/>
          <w:bCs/>
          <w:sz w:val="22"/>
          <w:szCs w:val="22"/>
        </w:rPr>
        <w:t>PER L’AFFIDAMENTO DELL’APPALTO DI ESECUZIONE</w:t>
      </w:r>
      <w:r w:rsidR="006F6C53">
        <w:rPr>
          <w:b/>
          <w:bCs/>
          <w:sz w:val="22"/>
          <w:szCs w:val="22"/>
        </w:rPr>
        <w:t xml:space="preserve"> LAVORI DI MANUTENZIONE STRAORDINARIA E MESSA IN SICUREZZA DELLA COPERTURA PRESSO LA SCUOLA SECONDARIA “MATTEI” DI VIA BIZET DEL COMUNE DI PIOLTELLO</w:t>
      </w:r>
      <w:bookmarkStart w:id="4" w:name="_Hlk114664921"/>
      <w:r w:rsidR="006F6C53">
        <w:rPr>
          <w:b/>
          <w:bCs/>
          <w:sz w:val="22"/>
          <w:szCs w:val="22"/>
        </w:rPr>
        <w:t xml:space="preserve"> -   LAVORI FINANZIATI CON LE RISORSE PREVISTE DAL PIANO NAZIONALE DI RIPRESA E RESILIENZA (C.D. PNRR) – MISSIONE: 2 – </w:t>
      </w:r>
      <w:proofErr w:type="gramStart"/>
      <w:r w:rsidR="006F6C53">
        <w:rPr>
          <w:b/>
          <w:bCs/>
          <w:sz w:val="22"/>
          <w:szCs w:val="22"/>
        </w:rPr>
        <w:t>COMPONENTE :</w:t>
      </w:r>
      <w:proofErr w:type="gramEnd"/>
      <w:r w:rsidR="006F6C53">
        <w:rPr>
          <w:b/>
          <w:bCs/>
          <w:sz w:val="22"/>
          <w:szCs w:val="22"/>
        </w:rPr>
        <w:t xml:space="preserve"> 4 – </w:t>
      </w:r>
      <w:r w:rsidR="006F6C53" w:rsidRPr="00ED31E5">
        <w:rPr>
          <w:b/>
          <w:caps/>
          <w:color w:val="000000"/>
          <w:sz w:val="22"/>
          <w:szCs w:val="22"/>
          <w:shd w:val="clear" w:color="auto" w:fill="FFFFFF"/>
        </w:rPr>
        <w:t>INVESTIMENTO : 2.</w:t>
      </w:r>
      <w:r w:rsidR="006F6C53">
        <w:rPr>
          <w:b/>
          <w:caps/>
          <w:color w:val="000000"/>
          <w:sz w:val="22"/>
          <w:szCs w:val="22"/>
          <w:shd w:val="clear" w:color="auto" w:fill="FFFFFF"/>
        </w:rPr>
        <w:t>2-MEDIE OPERE</w:t>
      </w:r>
      <w:r w:rsidR="006F6C53" w:rsidRPr="00E257D2">
        <w:rPr>
          <w:b/>
          <w:caps/>
          <w:color w:val="000000"/>
          <w:sz w:val="22"/>
          <w:szCs w:val="22"/>
          <w:shd w:val="clear" w:color="auto" w:fill="FFFFFF"/>
        </w:rPr>
        <w:t xml:space="preserve"> </w:t>
      </w:r>
    </w:p>
    <w:bookmarkEnd w:id="3"/>
    <w:bookmarkEnd w:id="4"/>
    <w:bookmarkEnd w:id="0"/>
    <w:bookmarkEnd w:id="1"/>
    <w:bookmarkEnd w:id="2"/>
    <w:p w14:paraId="478BCC21" w14:textId="77777777" w:rsidR="006F48AA" w:rsidRPr="00277B45" w:rsidRDefault="006F48AA" w:rsidP="006F6C53">
      <w:pPr>
        <w:widowControl/>
        <w:autoSpaceDE/>
        <w:autoSpaceDN/>
        <w:adjustRightInd/>
        <w:spacing w:line="240" w:lineRule="auto"/>
        <w:ind w:right="105"/>
        <w:rPr>
          <w:rFonts w:ascii="Arial" w:hAnsi="Arial" w:cs="Arial"/>
          <w:b/>
          <w:bCs/>
          <w:caps/>
          <w:sz w:val="22"/>
          <w:szCs w:val="22"/>
        </w:rPr>
      </w:pPr>
    </w:p>
    <w:p w14:paraId="465DA496" w14:textId="5922FC0F" w:rsidR="00BB0D67" w:rsidRPr="005B1A79" w:rsidRDefault="00BB0D67" w:rsidP="006F48AA">
      <w:pPr>
        <w:ind w:left="108" w:right="105"/>
        <w:rPr>
          <w:rFonts w:ascii="Calibri" w:hAnsi="Calibri" w:cs="Trebuchet MS"/>
          <w:szCs w:val="20"/>
        </w:rPr>
      </w:pPr>
    </w:p>
    <w:p w14:paraId="117FE9E8" w14:textId="378B6872"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w:t>
      </w:r>
      <w:r w:rsidR="00111836">
        <w:rPr>
          <w:rFonts w:ascii="Calibri" w:hAnsi="Calibri" w:cs="Trebuchet MS"/>
          <w:szCs w:val="20"/>
        </w:rPr>
        <w:t>(INDICARE UNA DELLE FORME DI PARTECIPAZIONE CONSENTITA ED UTILIZZATA )</w:t>
      </w:r>
      <w:r w:rsidRPr="008858A6">
        <w:rPr>
          <w:rFonts w:ascii="Calibri" w:hAnsi="Calibri" w:cs="Trebuchet MS"/>
          <w:szCs w:val="20"/>
        </w:rPr>
        <w:t xml:space="preserve"> </w:t>
      </w:r>
    </w:p>
    <w:p w14:paraId="0DFA6852" w14:textId="77777777" w:rsidR="00BB0D67" w:rsidRDefault="00BB0D67" w:rsidP="00BB0D67">
      <w:pPr>
        <w:rPr>
          <w:rFonts w:ascii="Calibri" w:hAnsi="Calibri" w:cs="Trebuchet MS"/>
          <w:szCs w:val="20"/>
        </w:rPr>
      </w:pPr>
      <w:r w:rsidRPr="008858A6">
        <w:rPr>
          <w:rFonts w:ascii="Calibri" w:hAnsi="Calibri" w:cs="Trebuchet MS"/>
          <w:szCs w:val="20"/>
        </w:rPr>
        <w:t>di seguito denominato “operatore”</w:t>
      </w:r>
    </w:p>
    <w:p w14:paraId="5A80C1AB" w14:textId="77777777"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8929996" w14:textId="77777777" w:rsidR="00BB0D67" w:rsidRPr="008858A6" w:rsidRDefault="00BB0D67" w:rsidP="00BB0D67">
      <w:pPr>
        <w:rPr>
          <w:rFonts w:ascii="Calibri" w:hAnsi="Calibri" w:cs="Trebuchet MS"/>
          <w:szCs w:val="20"/>
        </w:rPr>
      </w:pPr>
    </w:p>
    <w:p w14:paraId="4B1AC883" w14:textId="77777777"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14:paraId="5D8B2C32" w14:textId="77777777" w:rsidR="00BB0D67" w:rsidRPr="009C7333" w:rsidRDefault="00BB0D67" w:rsidP="00BB0D67">
      <w:pPr>
        <w:rPr>
          <w:rFonts w:asciiTheme="minorHAnsi" w:hAnsiTheme="minorHAnsi" w:cs="Calibri"/>
          <w:szCs w:val="20"/>
        </w:rPr>
      </w:pPr>
    </w:p>
    <w:p w14:paraId="12965777" w14:textId="77777777" w:rsidR="00F742E7" w:rsidRDefault="00F742E7" w:rsidP="00BB0D67">
      <w:pPr>
        <w:rPr>
          <w:rFonts w:asciiTheme="minorHAnsi" w:hAnsiTheme="minorHAnsi"/>
          <w:szCs w:val="20"/>
        </w:rPr>
      </w:pPr>
      <w:r>
        <w:rPr>
          <w:rFonts w:asciiTheme="minorHAnsi" w:hAnsiTheme="minorHAnsi"/>
          <w:szCs w:val="20"/>
        </w:rPr>
        <w:t xml:space="preserve">In relazione alla partecipazione alla gara a valere su risorse del PNRR, avendo preso visione delle istruzioni inerenti alla definizione  del “titolare effettivo” e le relative modalità di individuazione riportate nel presente atto, </w:t>
      </w:r>
    </w:p>
    <w:p w14:paraId="3F2B5581" w14:textId="00A59B09" w:rsidR="00BB0D67" w:rsidRDefault="00F742E7" w:rsidP="00BB0D67">
      <w:pPr>
        <w:rPr>
          <w:rFonts w:asciiTheme="minorHAnsi" w:hAnsiTheme="minorHAnsi"/>
          <w:szCs w:val="20"/>
        </w:rPr>
      </w:pPr>
      <w:r>
        <w:rPr>
          <w:rFonts w:asciiTheme="minorHAnsi" w:hAnsiTheme="minorHAnsi"/>
          <w:szCs w:val="20"/>
        </w:rPr>
        <w:lastRenderedPageBreak/>
        <w:t xml:space="preserve"> c</w:t>
      </w:r>
      <w:r w:rsidR="00BB0D67" w:rsidRPr="00492808">
        <w:rPr>
          <w:rFonts w:asciiTheme="minorHAnsi" w:hAnsiTheme="minorHAnsi"/>
          <w:szCs w:val="20"/>
        </w:rPr>
        <w:t xml:space="preserve">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00BB0D67" w:rsidRPr="00492808">
        <w:rPr>
          <w:rFonts w:asciiTheme="minorHAnsi" w:hAnsiTheme="minorHAnsi" w:cs="Calibri"/>
          <w:szCs w:val="20"/>
        </w:rPr>
        <w:t>articolo 3, punto 6, della direttiva (UE) 2015/849,</w:t>
      </w:r>
      <w:r w:rsidR="00BB0D67" w:rsidRPr="00492808">
        <w:rPr>
          <w:rFonts w:asciiTheme="minorHAnsi" w:hAnsiTheme="minorHAnsi"/>
          <w:szCs w:val="20"/>
        </w:rPr>
        <w:t xml:space="preserve"> i dati identificativi dei titolari effettivi</w:t>
      </w:r>
      <w:r w:rsidR="00BB0D67">
        <w:rPr>
          <w:rStyle w:val="Rimandonotaapidipagina"/>
          <w:rFonts w:asciiTheme="minorHAnsi" w:hAnsiTheme="minorHAnsi"/>
          <w:szCs w:val="20"/>
        </w:rPr>
        <w:footnoteReference w:id="1"/>
      </w:r>
      <w:r w:rsidR="00BB0D67">
        <w:rPr>
          <w:rFonts w:asciiTheme="minorHAnsi" w:hAnsiTheme="minorHAnsi"/>
          <w:szCs w:val="20"/>
        </w:rPr>
        <w:t xml:space="preserve">, </w:t>
      </w:r>
      <w:r w:rsidR="00BB0D67" w:rsidRPr="00AC1CB0">
        <w:rPr>
          <w:rFonts w:asciiTheme="minorHAnsi" w:hAnsiTheme="minorHAnsi" w:cs="Calibri"/>
          <w:szCs w:val="20"/>
        </w:rPr>
        <w:t>anche eventualmente schermat</w:t>
      </w:r>
      <w:r w:rsidR="00BB0D67">
        <w:rPr>
          <w:rFonts w:asciiTheme="minorHAnsi" w:hAnsiTheme="minorHAnsi" w:cs="Calibri"/>
          <w:szCs w:val="20"/>
        </w:rPr>
        <w:t xml:space="preserve">i </w:t>
      </w:r>
      <w:r w:rsidR="00BB0D67" w:rsidRPr="00AC1CB0">
        <w:rPr>
          <w:rFonts w:asciiTheme="minorHAnsi" w:hAnsiTheme="minorHAnsi" w:cs="Calibri"/>
          <w:szCs w:val="20"/>
        </w:rPr>
        <w:t>da società fiduciarie,</w:t>
      </w:r>
      <w:r w:rsidR="00BB0D67" w:rsidRPr="00492808">
        <w:rPr>
          <w:rFonts w:asciiTheme="minorHAnsi" w:hAnsiTheme="minorHAnsi"/>
          <w:szCs w:val="20"/>
        </w:rPr>
        <w:t xml:space="preserve"> sono:</w:t>
      </w:r>
    </w:p>
    <w:p w14:paraId="7C7BF972" w14:textId="77777777" w:rsidR="00BB0D67" w:rsidRDefault="00BB0D67" w:rsidP="00BB0D67">
      <w:pPr>
        <w:rPr>
          <w:rFonts w:asciiTheme="minorHAnsi" w:hAnsiTheme="minorHAnsi" w:cs="Calibri"/>
          <w:szCs w:val="20"/>
        </w:rPr>
      </w:pPr>
    </w:p>
    <w:p w14:paraId="3B1D8479" w14:textId="77777777"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p>
    <w:p w14:paraId="766FEBBF"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3EB3FDC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1A1B19F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CBF5FA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74C4BA51" w14:textId="6C39669C"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r w:rsidR="00F742E7">
        <w:rPr>
          <w:rFonts w:asciiTheme="minorHAnsi" w:hAnsiTheme="minorHAnsi"/>
          <w:szCs w:val="20"/>
        </w:rPr>
        <w:t xml:space="preserve"> </w:t>
      </w:r>
    </w:p>
    <w:p w14:paraId="3A2CA7EB" w14:textId="77777777" w:rsidR="00BB0D67" w:rsidRPr="00D46ADA" w:rsidRDefault="00BB0D67" w:rsidP="00BB0D67">
      <w:pPr>
        <w:rPr>
          <w:rFonts w:asciiTheme="minorHAnsi" w:hAnsiTheme="minorHAnsi"/>
          <w:szCs w:val="20"/>
        </w:rPr>
      </w:pPr>
    </w:p>
    <w:p w14:paraId="5E32AAD3"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58D0534B"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4B183AA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7B8E699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2176832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5A9338C7" w14:textId="77777777" w:rsidR="00BB0D67" w:rsidRPr="0088575E" w:rsidRDefault="00BB0D67" w:rsidP="00BB0D67">
      <w:pPr>
        <w:pStyle w:val="Paragrafoelenco"/>
        <w:ind w:left="426"/>
        <w:rPr>
          <w:rFonts w:asciiTheme="minorHAnsi" w:hAnsiTheme="minorHAnsi"/>
          <w:sz w:val="20"/>
          <w:szCs w:val="20"/>
        </w:rPr>
      </w:pPr>
    </w:p>
    <w:p w14:paraId="5CF6058E"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653FFB90"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62A2C17D"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8E5D41F"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4BFC9E99" w14:textId="780F0794" w:rsidR="00F742E7" w:rsidRDefault="00BB0D67" w:rsidP="00F742E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44E0F0F1" w14:textId="77777777" w:rsidR="00F742E7" w:rsidRDefault="00F742E7" w:rsidP="00F742E7">
      <w:pPr>
        <w:ind w:left="426"/>
        <w:rPr>
          <w:rFonts w:asciiTheme="minorHAnsi" w:hAnsiTheme="minorHAnsi"/>
          <w:szCs w:val="20"/>
        </w:rPr>
      </w:pPr>
    </w:p>
    <w:p w14:paraId="253CB1D1" w14:textId="7F38C841" w:rsidR="00C54CE1" w:rsidRDefault="00F742E7" w:rsidP="00C54CE1">
      <w:pPr>
        <w:spacing w:line="276" w:lineRule="auto"/>
        <w:rPr>
          <w:rFonts w:ascii="Times New Roman" w:hAnsi="Times New Roman"/>
          <w:kern w:val="0"/>
          <w:sz w:val="24"/>
        </w:rPr>
      </w:pPr>
      <w:proofErr w:type="gramStart"/>
      <w:r>
        <w:rPr>
          <w:rFonts w:asciiTheme="minorHAnsi" w:hAnsiTheme="minorHAnsi"/>
          <w:szCs w:val="20"/>
        </w:rPr>
        <w:t xml:space="preserve">(  </w:t>
      </w:r>
      <w:proofErr w:type="gramEnd"/>
      <w:r>
        <w:rPr>
          <w:rFonts w:asciiTheme="minorHAnsi" w:hAnsiTheme="minorHAnsi"/>
          <w:szCs w:val="20"/>
        </w:rPr>
        <w:t xml:space="preserve">      )  (</w:t>
      </w:r>
      <w:r>
        <w:rPr>
          <w:rFonts w:asciiTheme="minorHAnsi" w:hAnsiTheme="minorHAnsi"/>
          <w:b/>
          <w:bCs/>
          <w:szCs w:val="20"/>
        </w:rPr>
        <w:t xml:space="preserve">barrare con crocetta) </w:t>
      </w:r>
      <w:r>
        <w:rPr>
          <w:rFonts w:asciiTheme="minorHAnsi" w:hAnsiTheme="minorHAnsi"/>
          <w:szCs w:val="20"/>
        </w:rPr>
        <w:t>e che non sussistono condizioni di conflitto di interesse riferite ai suddetti soggetti</w:t>
      </w:r>
      <w:r w:rsidR="00C54CE1">
        <w:rPr>
          <w:rFonts w:asciiTheme="minorHAnsi" w:hAnsiTheme="minorHAnsi"/>
          <w:szCs w:val="20"/>
        </w:rPr>
        <w:t xml:space="preserve"> </w:t>
      </w:r>
      <w:r w:rsidR="00C54CE1">
        <w:rPr>
          <w:rFonts w:ascii="Times New Roman" w:eastAsia="Arial" w:hAnsi="Times New Roman"/>
          <w:sz w:val="24"/>
        </w:rPr>
        <w:t>ai sensi dell’art 16 d.lgs. 36/2023.</w:t>
      </w:r>
    </w:p>
    <w:p w14:paraId="75AF80C2" w14:textId="247E6FDA" w:rsidR="00F742E7" w:rsidRPr="0088575E" w:rsidRDefault="00F742E7" w:rsidP="00F742E7">
      <w:pPr>
        <w:rPr>
          <w:rFonts w:asciiTheme="minorHAnsi" w:hAnsiTheme="minorHAnsi"/>
          <w:szCs w:val="20"/>
        </w:rPr>
      </w:pPr>
    </w:p>
    <w:p w14:paraId="68D9B7B4" w14:textId="77777777" w:rsidR="00BB0D67" w:rsidRDefault="00BB0D67" w:rsidP="00BB0D67">
      <w:pPr>
        <w:rPr>
          <w:rFonts w:asciiTheme="minorHAnsi" w:hAnsiTheme="minorHAnsi"/>
          <w:szCs w:val="20"/>
        </w:rPr>
      </w:pPr>
    </w:p>
    <w:p w14:paraId="03695281" w14:textId="77777777" w:rsidR="00BB0D67" w:rsidRDefault="00BB0D67" w:rsidP="00BB0D67">
      <w:pPr>
        <w:rPr>
          <w:rFonts w:asciiTheme="minorHAnsi" w:hAnsiTheme="minorHAnsi"/>
          <w:szCs w:val="20"/>
        </w:rPr>
      </w:pPr>
    </w:p>
    <w:p w14:paraId="7A8ED7BB" w14:textId="77777777" w:rsidR="00BB0D67" w:rsidRDefault="00BB0D67" w:rsidP="00BB0D67">
      <w:pPr>
        <w:rPr>
          <w:rFonts w:asciiTheme="minorHAnsi" w:hAnsiTheme="minorHAnsi"/>
          <w:b/>
          <w:bCs/>
          <w:szCs w:val="20"/>
        </w:rPr>
      </w:pPr>
      <w:r w:rsidRPr="00D8093D">
        <w:rPr>
          <w:rFonts w:asciiTheme="minorHAnsi" w:hAnsiTheme="minorHAnsi"/>
          <w:b/>
          <w:i/>
          <w:szCs w:val="20"/>
          <w:u w:val="single"/>
        </w:rPr>
        <w:lastRenderedPageBreak/>
        <w:t>Opzione 2</w:t>
      </w:r>
      <w:r w:rsidRPr="006E3C7E">
        <w:rPr>
          <w:rFonts w:asciiTheme="minorHAnsi" w:hAnsiTheme="minorHAnsi"/>
          <w:b/>
          <w:i/>
          <w:szCs w:val="20"/>
          <w:u w:val="single"/>
        </w:rPr>
        <w:t xml:space="preserv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14:paraId="54F71BF7" w14:textId="77777777"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14:paraId="26F8B676" w14:textId="77777777" w:rsidR="00BB0D67" w:rsidRPr="006E3C7E" w:rsidRDefault="00BB0D67" w:rsidP="00BB0D67">
      <w:pPr>
        <w:rPr>
          <w:rFonts w:asciiTheme="minorHAnsi" w:hAnsiTheme="minorHAnsi"/>
          <w:bCs/>
          <w:szCs w:val="20"/>
        </w:rPr>
      </w:pPr>
    </w:p>
    <w:p w14:paraId="2E7C9DA4"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14:paraId="7DB86F12"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14:paraId="278A0538"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14:paraId="74F6FC99"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14:paraId="42456FD2"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14:paraId="7CDF970A" w14:textId="77777777" w:rsidR="00BB0D67" w:rsidRPr="00D8093D" w:rsidRDefault="00BB0D67" w:rsidP="00BB0D67">
      <w:pPr>
        <w:rPr>
          <w:rFonts w:asciiTheme="minorHAnsi" w:hAnsiTheme="minorHAnsi"/>
          <w:szCs w:val="20"/>
        </w:rPr>
      </w:pPr>
    </w:p>
    <w:p w14:paraId="28B24CFA"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14:paraId="5B3FCD7D"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14:paraId="39BB16DE"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14:paraId="5969100C"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14:paraId="2E998E8D" w14:textId="77777777" w:rsidR="00BB0D67"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14:paraId="1BEDDEFA" w14:textId="77777777" w:rsidR="00F742E7" w:rsidRDefault="00F742E7" w:rsidP="00F742E7">
      <w:pPr>
        <w:rPr>
          <w:rFonts w:asciiTheme="minorHAnsi" w:hAnsiTheme="minorHAnsi"/>
          <w:szCs w:val="20"/>
        </w:rPr>
      </w:pPr>
    </w:p>
    <w:p w14:paraId="70C6EC11" w14:textId="77777777" w:rsidR="005921C6" w:rsidRDefault="00F742E7" w:rsidP="005921C6">
      <w:pPr>
        <w:spacing w:line="276" w:lineRule="auto"/>
        <w:rPr>
          <w:rFonts w:ascii="Times New Roman" w:hAnsi="Times New Roman"/>
          <w:kern w:val="0"/>
          <w:sz w:val="24"/>
        </w:rPr>
      </w:pPr>
      <w:proofErr w:type="gramStart"/>
      <w:r>
        <w:rPr>
          <w:rFonts w:asciiTheme="minorHAnsi" w:hAnsiTheme="minorHAnsi"/>
          <w:szCs w:val="20"/>
        </w:rPr>
        <w:t xml:space="preserve">(  </w:t>
      </w:r>
      <w:proofErr w:type="gramEnd"/>
      <w:r>
        <w:rPr>
          <w:rFonts w:asciiTheme="minorHAnsi" w:hAnsiTheme="minorHAnsi"/>
          <w:szCs w:val="20"/>
        </w:rPr>
        <w:t xml:space="preserve">      )  (</w:t>
      </w:r>
      <w:r>
        <w:rPr>
          <w:rFonts w:asciiTheme="minorHAnsi" w:hAnsiTheme="minorHAnsi"/>
          <w:b/>
          <w:bCs/>
          <w:szCs w:val="20"/>
        </w:rPr>
        <w:t xml:space="preserve">barrare con crocetta) </w:t>
      </w:r>
      <w:r>
        <w:rPr>
          <w:rFonts w:asciiTheme="minorHAnsi" w:hAnsiTheme="minorHAnsi"/>
          <w:szCs w:val="20"/>
        </w:rPr>
        <w:t xml:space="preserve"> che non sussistono condizioni di conflitto di interessi riferite ai suddetti soggetti</w:t>
      </w:r>
      <w:r w:rsidR="005921C6">
        <w:rPr>
          <w:rFonts w:asciiTheme="minorHAnsi" w:hAnsiTheme="minorHAnsi"/>
          <w:szCs w:val="20"/>
        </w:rPr>
        <w:t xml:space="preserve"> </w:t>
      </w:r>
      <w:r w:rsidR="005921C6">
        <w:rPr>
          <w:rFonts w:ascii="Times New Roman" w:eastAsia="Arial" w:hAnsi="Times New Roman"/>
          <w:sz w:val="24"/>
        </w:rPr>
        <w:t>ai sensi dell’art 16 d.lgs. 36/2023.</w:t>
      </w:r>
    </w:p>
    <w:p w14:paraId="036EB196" w14:textId="77777777" w:rsidR="00C54CE1" w:rsidRDefault="00C54CE1" w:rsidP="00C54CE1">
      <w:pPr>
        <w:spacing w:line="276" w:lineRule="auto"/>
        <w:rPr>
          <w:rFonts w:ascii="Times New Roman" w:eastAsia="Arial" w:hAnsi="Times New Roman"/>
          <w:sz w:val="24"/>
        </w:rPr>
      </w:pPr>
    </w:p>
    <w:p w14:paraId="28125B38" w14:textId="77777777" w:rsidR="00C54CE1" w:rsidRDefault="00C54CE1" w:rsidP="00C54CE1">
      <w:pPr>
        <w:spacing w:line="276" w:lineRule="auto"/>
        <w:rPr>
          <w:rFonts w:ascii="Times New Roman" w:eastAsia="Arial" w:hAnsi="Times New Roman"/>
          <w:sz w:val="24"/>
        </w:rPr>
      </w:pPr>
    </w:p>
    <w:p w14:paraId="427CBBCD" w14:textId="489F732D" w:rsidR="00C54CE1" w:rsidRDefault="00C54CE1" w:rsidP="00C54CE1">
      <w:pPr>
        <w:spacing w:line="276" w:lineRule="auto"/>
        <w:rPr>
          <w:rFonts w:ascii="Times New Roman" w:hAnsi="Times New Roman"/>
          <w:kern w:val="0"/>
          <w:sz w:val="24"/>
        </w:rPr>
      </w:pPr>
      <w:r>
        <w:rPr>
          <w:rFonts w:ascii="Times New Roman" w:eastAsia="Arial" w:hAnsi="Times New Roman"/>
          <w:sz w:val="24"/>
        </w:rPr>
        <w:t>Si allega alla presente:</w:t>
      </w:r>
    </w:p>
    <w:p w14:paraId="463D79E5" w14:textId="77777777" w:rsidR="00C54CE1" w:rsidRDefault="00C54CE1" w:rsidP="00C54CE1">
      <w:pPr>
        <w:spacing w:after="140" w:line="360" w:lineRule="auto"/>
        <w:rPr>
          <w:rFonts w:ascii="Times New Roman" w:hAnsi="Times New Roman"/>
          <w:sz w:val="24"/>
        </w:rPr>
      </w:pPr>
      <w:r>
        <w:rPr>
          <w:rFonts w:ascii="Times New Roman" w:eastAsia="Arial" w:hAnsi="Times New Roman"/>
          <w:sz w:val="24"/>
        </w:rPr>
        <w:t>- copia dei documenti di identità del rappresentante legale e dei titolari effettivi, i cui estremi sono stati riportati nella presente dichiarazione;</w:t>
      </w:r>
    </w:p>
    <w:p w14:paraId="3F7A188A" w14:textId="77777777" w:rsidR="00C54CE1" w:rsidRDefault="00C54CE1" w:rsidP="00C54CE1">
      <w:pPr>
        <w:spacing w:after="140"/>
        <w:rPr>
          <w:rFonts w:ascii="Times New Roman" w:hAnsi="Times New Roman"/>
          <w:sz w:val="24"/>
        </w:rPr>
      </w:pPr>
      <w:r>
        <w:rPr>
          <w:rFonts w:ascii="Times New Roman" w:eastAsia="Arial" w:hAnsi="Times New Roman"/>
          <w:sz w:val="24"/>
        </w:rPr>
        <w:t>- copia dei documenti (tessera sanitaria, carta di identità elettronica) attestanti il rilascio del codice fiscale del rappresentante legale e dei titolari effettivi.</w:t>
      </w:r>
    </w:p>
    <w:p w14:paraId="4A0C3183" w14:textId="77777777" w:rsidR="00C54CE1" w:rsidRDefault="00C54CE1" w:rsidP="00C54CE1">
      <w:pPr>
        <w:spacing w:line="276" w:lineRule="auto"/>
        <w:rPr>
          <w:rFonts w:ascii="Times New Roman" w:hAnsi="Times New Roman"/>
          <w:sz w:val="24"/>
        </w:rPr>
      </w:pPr>
    </w:p>
    <w:p w14:paraId="50D43E17" w14:textId="77777777" w:rsidR="00C54CE1" w:rsidRDefault="00C54CE1" w:rsidP="00C54CE1">
      <w:pPr>
        <w:spacing w:line="276" w:lineRule="auto"/>
        <w:ind w:left="15" w:right="-7"/>
        <w:rPr>
          <w:rFonts w:ascii="Times New Roman" w:hAnsi="Times New Roman"/>
          <w:sz w:val="24"/>
        </w:rPr>
      </w:pPr>
      <w:r>
        <w:rPr>
          <w:rFonts w:ascii="Times New Roman" w:eastAsia="Liberation Sans" w:hAnsi="Times New Roman"/>
          <w:sz w:val="24"/>
        </w:rPr>
        <w:t>Luogo e data _______________________</w:t>
      </w:r>
      <w:r>
        <w:rPr>
          <w:rFonts w:ascii="Times New Roman" w:eastAsia="Liberation Sans" w:hAnsi="Times New Roman"/>
          <w:sz w:val="24"/>
        </w:rPr>
        <w:tab/>
      </w:r>
      <w:r>
        <w:rPr>
          <w:rFonts w:ascii="Times New Roman" w:eastAsia="Liberation Sans" w:hAnsi="Times New Roman"/>
          <w:sz w:val="24"/>
        </w:rPr>
        <w:tab/>
      </w:r>
      <w:r>
        <w:rPr>
          <w:rFonts w:ascii="Times New Roman" w:eastAsia="Liberation Sans" w:hAnsi="Times New Roman"/>
          <w:sz w:val="24"/>
        </w:rPr>
        <w:tab/>
      </w:r>
      <w:r>
        <w:rPr>
          <w:rFonts w:ascii="Times New Roman" w:eastAsia="Liberation Sans" w:hAnsi="Times New Roman"/>
          <w:sz w:val="24"/>
        </w:rPr>
        <w:tab/>
      </w:r>
      <w:r>
        <w:rPr>
          <w:rFonts w:ascii="Times New Roman" w:eastAsia="Liberation Sans" w:hAnsi="Times New Roman"/>
          <w:sz w:val="24"/>
        </w:rPr>
        <w:tab/>
        <w:t>FIRMA</w:t>
      </w:r>
    </w:p>
    <w:p w14:paraId="795EC77A" w14:textId="77777777" w:rsidR="00C54CE1" w:rsidRDefault="00C54CE1" w:rsidP="00C54CE1">
      <w:pPr>
        <w:spacing w:line="276" w:lineRule="auto"/>
        <w:ind w:right="-7"/>
        <w:rPr>
          <w:rFonts w:ascii="Times New Roman" w:hAnsi="Times New Roman"/>
          <w:sz w:val="24"/>
        </w:rPr>
      </w:pPr>
      <w:r>
        <w:rPr>
          <w:rFonts w:ascii="Times New Roman" w:eastAsia="Liberation Sans" w:hAnsi="Times New Roman"/>
          <w:sz w:val="24"/>
        </w:rPr>
        <w:tab/>
      </w:r>
      <w:r>
        <w:rPr>
          <w:rFonts w:ascii="Times New Roman" w:eastAsia="Liberation Sans" w:hAnsi="Times New Roman"/>
          <w:sz w:val="24"/>
        </w:rPr>
        <w:tab/>
      </w:r>
      <w:r>
        <w:rPr>
          <w:rFonts w:ascii="Times New Roman" w:eastAsia="Liberation Sans" w:hAnsi="Times New Roman"/>
          <w:sz w:val="24"/>
        </w:rPr>
        <w:tab/>
      </w:r>
      <w:r>
        <w:rPr>
          <w:rFonts w:ascii="Times New Roman" w:eastAsia="Liberation Sans" w:hAnsi="Times New Roman"/>
          <w:sz w:val="24"/>
        </w:rPr>
        <w:tab/>
      </w:r>
      <w:r>
        <w:rPr>
          <w:rFonts w:ascii="Times New Roman" w:eastAsia="Liberation Sans" w:hAnsi="Times New Roman"/>
          <w:sz w:val="24"/>
        </w:rPr>
        <w:tab/>
      </w:r>
      <w:r>
        <w:rPr>
          <w:rFonts w:ascii="Times New Roman" w:eastAsia="Liberation Sans" w:hAnsi="Times New Roman"/>
          <w:sz w:val="24"/>
        </w:rPr>
        <w:tab/>
      </w:r>
      <w:r>
        <w:rPr>
          <w:rFonts w:ascii="Times New Roman" w:eastAsia="Liberation Sans" w:hAnsi="Times New Roman"/>
          <w:sz w:val="24"/>
        </w:rPr>
        <w:tab/>
      </w:r>
      <w:r>
        <w:rPr>
          <w:rFonts w:ascii="Times New Roman" w:eastAsia="Liberation Sans" w:hAnsi="Times New Roman"/>
          <w:sz w:val="24"/>
        </w:rPr>
        <w:tab/>
      </w:r>
      <w:r>
        <w:rPr>
          <w:rFonts w:ascii="Times New Roman" w:eastAsia="Liberation Sans" w:hAnsi="Times New Roman"/>
          <w:sz w:val="24"/>
        </w:rPr>
        <w:tab/>
        <w:t>_______________________</w:t>
      </w:r>
    </w:p>
    <w:p w14:paraId="56BA678B" w14:textId="1A5B46BB" w:rsidR="00F742E7" w:rsidRPr="00F742E7" w:rsidRDefault="00F742E7" w:rsidP="00F742E7">
      <w:pPr>
        <w:rPr>
          <w:rFonts w:asciiTheme="minorHAnsi" w:hAnsiTheme="minorHAnsi"/>
          <w:szCs w:val="20"/>
        </w:rPr>
      </w:pPr>
    </w:p>
    <w:p w14:paraId="0BB605B9" w14:textId="77777777" w:rsidR="0040786F" w:rsidRPr="0040786F" w:rsidRDefault="0040786F" w:rsidP="0040786F">
      <w:pPr>
        <w:spacing w:before="240" w:line="280" w:lineRule="exact"/>
        <w:ind w:right="261"/>
        <w:rPr>
          <w:rFonts w:ascii="Calibri" w:eastAsia="Calibri" w:hAnsi="Calibri"/>
          <w:b/>
          <w:sz w:val="18"/>
          <w:szCs w:val="18"/>
          <w:lang w:eastAsia="en-US"/>
        </w:rPr>
      </w:pPr>
      <w:r w:rsidRPr="0040786F">
        <w:rPr>
          <w:rFonts w:ascii="Calibri" w:eastAsia="Calibri" w:hAnsi="Calibri"/>
          <w:b/>
          <w:sz w:val="18"/>
          <w:szCs w:val="18"/>
          <w:lang w:eastAsia="en-US"/>
        </w:rPr>
        <w:t xml:space="preserve">- Il presente modulo dovrà essere compilato da ciascuna persona fisica individuata come titolare effettivo, in caso di più soggetti individuati come titolari effettivi; </w:t>
      </w:r>
    </w:p>
    <w:p w14:paraId="19D7ED44" w14:textId="610650A3" w:rsidR="0040786F" w:rsidRPr="0040786F" w:rsidRDefault="0040786F" w:rsidP="0040786F">
      <w:pPr>
        <w:rPr>
          <w:rFonts w:asciiTheme="minorHAnsi" w:hAnsiTheme="minorHAnsi"/>
          <w:szCs w:val="20"/>
        </w:rPr>
      </w:pPr>
      <w:r w:rsidRPr="0040786F">
        <w:rPr>
          <w:rFonts w:ascii="Calibri" w:eastAsia="Calibri" w:hAnsi="Calibri"/>
          <w:b/>
          <w:sz w:val="18"/>
          <w:szCs w:val="18"/>
          <w:lang w:eastAsia="en-US"/>
        </w:rPr>
        <w:t>- il presente modulo, opportunamente compilato, deve essere trasformato in PDF ai fini della sottoscrizione con firma digitale del TITOLARE EFFETTIVO, che rilascia dichiarazione.</w:t>
      </w:r>
    </w:p>
    <w:p w14:paraId="67077061" w14:textId="77777777" w:rsidR="00BB0D67" w:rsidRPr="006E3C7E" w:rsidRDefault="00BB0D67" w:rsidP="00BB0D67">
      <w:pPr>
        <w:jc w:val="center"/>
        <w:rPr>
          <w:rFonts w:asciiTheme="minorHAnsi" w:hAnsiTheme="minorHAnsi"/>
          <w:szCs w:val="20"/>
        </w:rPr>
      </w:pPr>
      <w:r>
        <w:rPr>
          <w:rFonts w:asciiTheme="minorHAnsi" w:hAnsiTheme="minorHAnsi"/>
          <w:szCs w:val="20"/>
        </w:rPr>
        <w:t>* * *</w:t>
      </w:r>
    </w:p>
    <w:p w14:paraId="236F347F" w14:textId="77777777" w:rsidR="00BB0D67" w:rsidRDefault="00BB0D67" w:rsidP="00BB0D67">
      <w:pPr>
        <w:rPr>
          <w:rFonts w:asciiTheme="minorHAnsi" w:hAnsiTheme="minorHAnsi"/>
          <w:szCs w:val="20"/>
        </w:rPr>
      </w:pPr>
    </w:p>
    <w:p w14:paraId="67B8C6D0" w14:textId="77777777" w:rsidR="00BB0D67" w:rsidRPr="009C7333" w:rsidRDefault="00BB0D67" w:rsidP="00BB0D67">
      <w:pPr>
        <w:rPr>
          <w:rFonts w:asciiTheme="minorHAnsi" w:hAnsiTheme="minorHAnsi" w:cs="Trebuchet MS"/>
          <w:szCs w:val="20"/>
        </w:rPr>
      </w:pPr>
    </w:p>
    <w:p w14:paraId="36AFF580" w14:textId="77777777"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14:paraId="176A0479" w14:textId="791EB183"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 xml:space="preserve">contenuta </w:t>
      </w:r>
      <w:r w:rsidR="00404B41">
        <w:rPr>
          <w:rFonts w:asciiTheme="minorHAnsi" w:hAnsiTheme="minorHAnsi"/>
          <w:szCs w:val="20"/>
        </w:rPr>
        <w:t>nella lettera di invito</w:t>
      </w:r>
      <w:r w:rsidR="006814A5">
        <w:rPr>
          <w:rFonts w:asciiTheme="minorHAnsi" w:hAnsiTheme="minorHAnsi"/>
          <w:szCs w:val="20"/>
        </w:rPr>
        <w:t xml:space="preserve"> </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14:paraId="593A48AF" w14:textId="64F7103A"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 xml:space="preserve">Si impegna, inoltre, ad adempiere agli obblighi di informativa nei confronti delle persone fisiche (Interessati) di cui sono forniti dati personali nell’ambito della procedura di affidamento, per consentire il trattamento dei loro Dati personali da parte </w:t>
      </w:r>
      <w:r w:rsidR="006814A5">
        <w:rPr>
          <w:rFonts w:asciiTheme="minorHAnsi" w:hAnsiTheme="minorHAnsi"/>
          <w:szCs w:val="20"/>
          <w:lang w:eastAsia="ar-SA"/>
        </w:rPr>
        <w:t xml:space="preserve">del Comune </w:t>
      </w:r>
      <w:r w:rsidRPr="009C7333">
        <w:rPr>
          <w:rFonts w:asciiTheme="minorHAnsi" w:hAnsiTheme="minorHAnsi"/>
          <w:szCs w:val="20"/>
          <w:lang w:eastAsia="ar-SA"/>
        </w:rPr>
        <w:t>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14:paraId="2C033A4A" w14:textId="77777777" w:rsidR="00BB0D67" w:rsidRPr="009C7333" w:rsidRDefault="00BB0D67" w:rsidP="00BB0D67">
      <w:pPr>
        <w:rPr>
          <w:rFonts w:asciiTheme="minorHAnsi" w:hAnsiTheme="minorHAnsi" w:cs="Trebuchet MS"/>
          <w:szCs w:val="20"/>
        </w:rPr>
      </w:pPr>
    </w:p>
    <w:p w14:paraId="12E0051F"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14:paraId="373140BE" w14:textId="77777777"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14:paraId="778D81A0"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14:paraId="0AB2D7B5" w14:textId="77777777"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14:paraId="0A09E28B" w14:textId="77777777" w:rsidR="001105D3" w:rsidRDefault="001105D3"/>
    <w:p w14:paraId="06542E80" w14:textId="77777777" w:rsidR="00346F2D" w:rsidRDefault="00346F2D"/>
    <w:p w14:paraId="6D50FF03" w14:textId="77777777" w:rsidR="00346F2D" w:rsidRPr="003678F7" w:rsidRDefault="00346F2D" w:rsidP="00346F2D">
      <w:pPr>
        <w:pStyle w:val="Titolo"/>
        <w:rPr>
          <w:rFonts w:ascii="Calibri" w:eastAsia="Calibri" w:hAnsi="Calibri"/>
          <w:sz w:val="18"/>
          <w:szCs w:val="18"/>
          <w:lang w:eastAsia="en-US"/>
        </w:rPr>
      </w:pPr>
      <w:r w:rsidRPr="003678F7">
        <w:rPr>
          <w:rFonts w:ascii="Calibri" w:eastAsia="Calibri" w:hAnsi="Calibri"/>
          <w:sz w:val="18"/>
          <w:szCs w:val="18"/>
          <w:lang w:eastAsia="en-US"/>
        </w:rPr>
        <w:t>CRITERI PER LA INDIVIDUAZIONE DEL TITOLARE EFFETTIVO NEI CASI DI SOCIETÀ DI CAPITALI O DI PERSONE</w:t>
      </w:r>
    </w:p>
    <w:tbl>
      <w:tblPr>
        <w:tblW w:w="9072" w:type="dxa"/>
        <w:tblInd w:w="-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119"/>
        <w:gridCol w:w="2977"/>
        <w:gridCol w:w="2976"/>
      </w:tblGrid>
      <w:tr w:rsidR="00346F2D" w:rsidRPr="003678F7" w14:paraId="49DC8945" w14:textId="77777777" w:rsidTr="00BB7A17">
        <w:trPr>
          <w:trHeight w:val="483"/>
        </w:trPr>
        <w:tc>
          <w:tcPr>
            <w:tcW w:w="3119" w:type="dxa"/>
            <w:tcBorders>
              <w:top w:val="single" w:sz="6" w:space="0" w:color="AEAAAA"/>
              <w:left w:val="single" w:sz="6" w:space="0" w:color="AEAAAA"/>
              <w:bottom w:val="single" w:sz="6" w:space="0" w:color="AEAAAA"/>
              <w:right w:val="single" w:sz="6" w:space="0" w:color="AEAAAA"/>
            </w:tcBorders>
            <w:shd w:val="clear" w:color="auto" w:fill="1F3864"/>
            <w:vAlign w:val="center"/>
          </w:tcPr>
          <w:p w14:paraId="5754091B" w14:textId="77777777" w:rsidR="00346F2D" w:rsidRPr="003678F7" w:rsidRDefault="00346F2D" w:rsidP="00BB7A17">
            <w:pPr>
              <w:jc w:val="center"/>
              <w:textAlignment w:val="baseline"/>
              <w:rPr>
                <w:rFonts w:ascii="Calibri" w:hAnsi="Calibri" w:cs="Calibri"/>
                <w:color w:val="FFFFFF"/>
                <w:sz w:val="18"/>
                <w:szCs w:val="18"/>
              </w:rPr>
            </w:pPr>
            <w:r w:rsidRPr="003678F7">
              <w:rPr>
                <w:rFonts w:ascii="Calibri" w:hAnsi="Calibri" w:cs="Calibri"/>
                <w:color w:val="FFFFFF"/>
                <w:sz w:val="18"/>
                <w:szCs w:val="18"/>
              </w:rPr>
              <w:t>CRITERIO DELL’ASSETTO PROPRIETARIO</w:t>
            </w:r>
          </w:p>
        </w:tc>
        <w:tc>
          <w:tcPr>
            <w:tcW w:w="2977" w:type="dxa"/>
            <w:tcBorders>
              <w:top w:val="single" w:sz="6" w:space="0" w:color="AEAAAA"/>
              <w:left w:val="single" w:sz="6" w:space="0" w:color="AEAAAA"/>
              <w:bottom w:val="single" w:sz="6" w:space="0" w:color="AEAAAA"/>
              <w:right w:val="single" w:sz="6" w:space="0" w:color="AEAAAA"/>
            </w:tcBorders>
            <w:shd w:val="clear" w:color="auto" w:fill="1F3864"/>
            <w:vAlign w:val="center"/>
            <w:hideMark/>
          </w:tcPr>
          <w:p w14:paraId="4DEE23C1" w14:textId="77777777" w:rsidR="00346F2D" w:rsidRPr="003678F7" w:rsidRDefault="00346F2D" w:rsidP="00BB7A17">
            <w:pPr>
              <w:jc w:val="center"/>
              <w:textAlignment w:val="baseline"/>
              <w:rPr>
                <w:rFonts w:ascii="Segoe UI" w:hAnsi="Segoe UI" w:cs="Segoe UI"/>
                <w:sz w:val="18"/>
                <w:szCs w:val="18"/>
              </w:rPr>
            </w:pPr>
            <w:r w:rsidRPr="003678F7">
              <w:rPr>
                <w:rFonts w:ascii="Calibri" w:hAnsi="Calibri" w:cs="Calibri"/>
                <w:color w:val="FFFFFF"/>
                <w:sz w:val="18"/>
                <w:szCs w:val="18"/>
              </w:rPr>
              <w:t>CRITERIO DEL CONTROLLO</w:t>
            </w:r>
          </w:p>
        </w:tc>
        <w:tc>
          <w:tcPr>
            <w:tcW w:w="2976" w:type="dxa"/>
            <w:tcBorders>
              <w:top w:val="single" w:sz="6" w:space="0" w:color="AEAAAA"/>
              <w:left w:val="single" w:sz="6" w:space="0" w:color="AEAAAA"/>
              <w:bottom w:val="single" w:sz="6" w:space="0" w:color="AEAAAA"/>
              <w:right w:val="single" w:sz="6" w:space="0" w:color="AEAAAA"/>
            </w:tcBorders>
            <w:shd w:val="clear" w:color="auto" w:fill="1F3864"/>
            <w:vAlign w:val="center"/>
          </w:tcPr>
          <w:p w14:paraId="43DE7FE0" w14:textId="77777777" w:rsidR="00346F2D" w:rsidRPr="003678F7" w:rsidRDefault="00346F2D" w:rsidP="00BB7A17">
            <w:pPr>
              <w:jc w:val="center"/>
              <w:textAlignment w:val="baseline"/>
              <w:rPr>
                <w:rFonts w:ascii="Calibri" w:hAnsi="Calibri" w:cs="Calibri"/>
                <w:color w:val="FFFFFF"/>
                <w:sz w:val="18"/>
                <w:szCs w:val="18"/>
              </w:rPr>
            </w:pPr>
            <w:r w:rsidRPr="003678F7">
              <w:rPr>
                <w:rFonts w:ascii="Calibri" w:hAnsi="Calibri" w:cs="Calibri"/>
                <w:color w:val="FFFFFF"/>
                <w:sz w:val="18"/>
                <w:szCs w:val="18"/>
              </w:rPr>
              <w:t>CRITERIO RESIDUALE </w:t>
            </w:r>
          </w:p>
        </w:tc>
      </w:tr>
      <w:tr w:rsidR="00346F2D" w:rsidRPr="003307D7" w14:paraId="09603BFF" w14:textId="77777777" w:rsidTr="00BB7A17">
        <w:trPr>
          <w:trHeight w:val="2007"/>
        </w:trPr>
        <w:tc>
          <w:tcPr>
            <w:tcW w:w="3119" w:type="dxa"/>
            <w:tcBorders>
              <w:top w:val="single" w:sz="6" w:space="0" w:color="AEAAAA"/>
              <w:left w:val="single" w:sz="6" w:space="0" w:color="AEAAAA"/>
              <w:bottom w:val="single" w:sz="6" w:space="0" w:color="AEAAAA"/>
              <w:right w:val="single" w:sz="6" w:space="0" w:color="AEAAAA"/>
            </w:tcBorders>
            <w:vAlign w:val="center"/>
          </w:tcPr>
          <w:p w14:paraId="2C8AEE30" w14:textId="77777777" w:rsidR="00346F2D" w:rsidRPr="003678F7" w:rsidRDefault="00346F2D" w:rsidP="00BB7A17">
            <w:pPr>
              <w:jc w:val="center"/>
              <w:textAlignment w:val="baseline"/>
              <w:rPr>
                <w:rFonts w:ascii="Calibri" w:hAnsi="Calibri" w:cs="Calibri"/>
                <w:sz w:val="18"/>
                <w:szCs w:val="18"/>
              </w:rPr>
            </w:pPr>
          </w:p>
          <w:p w14:paraId="68E08445" w14:textId="77777777" w:rsidR="00346F2D" w:rsidRPr="003678F7" w:rsidRDefault="00346F2D" w:rsidP="00BB7A17">
            <w:pPr>
              <w:jc w:val="center"/>
              <w:textAlignment w:val="baseline"/>
              <w:rPr>
                <w:rFonts w:ascii="Calibri" w:hAnsi="Calibri" w:cs="Calibri"/>
                <w:sz w:val="18"/>
                <w:szCs w:val="18"/>
              </w:rPr>
            </w:pPr>
            <w:r w:rsidRPr="003678F7">
              <w:rPr>
                <w:rFonts w:ascii="Calibri" w:hAnsi="Calibri" w:cs="Calibri"/>
                <w:sz w:val="18"/>
                <w:szCs w:val="18"/>
              </w:rPr>
              <w:t>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tc>
        <w:tc>
          <w:tcPr>
            <w:tcW w:w="2977" w:type="dxa"/>
            <w:tcBorders>
              <w:top w:val="single" w:sz="6" w:space="0" w:color="AEAAAA"/>
              <w:left w:val="single" w:sz="6" w:space="0" w:color="AEAAAA"/>
              <w:bottom w:val="single" w:sz="6" w:space="0" w:color="AEAAAA"/>
              <w:right w:val="single" w:sz="6" w:space="0" w:color="AEAAAA"/>
            </w:tcBorders>
            <w:shd w:val="clear" w:color="auto" w:fill="auto"/>
            <w:vAlign w:val="center"/>
            <w:hideMark/>
          </w:tcPr>
          <w:p w14:paraId="083F4D4C" w14:textId="77777777" w:rsidR="00346F2D" w:rsidRPr="003678F7" w:rsidRDefault="00346F2D" w:rsidP="00BB7A17">
            <w:pPr>
              <w:jc w:val="center"/>
              <w:textAlignment w:val="baseline"/>
              <w:rPr>
                <w:rFonts w:ascii="Calibri" w:hAnsi="Calibri" w:cs="Calibri"/>
                <w:sz w:val="18"/>
                <w:szCs w:val="18"/>
              </w:rPr>
            </w:pPr>
            <w:r w:rsidRPr="003678F7">
              <w:rPr>
                <w:rFonts w:ascii="Calibri" w:hAnsi="Calibri" w:cs="Calibri"/>
                <w:sz w:val="18"/>
                <w:szCs w:val="18"/>
              </w:rPr>
              <w:t>È titolare effettivo la persona, o il gruppo di persone, che tramite il possesso della maggioranza dei voti o vincoli contrattuali esercita maggiore influenza all’interno degli shareholders. Questo criterio è fondamentale nel caso in cui non si riuscisse a risalire al titolare effettivo con l’analisi dell’assetto proprietario.</w:t>
            </w:r>
          </w:p>
          <w:p w14:paraId="7F85043E" w14:textId="77777777" w:rsidR="00346F2D" w:rsidRPr="003678F7" w:rsidRDefault="00346F2D" w:rsidP="00BB7A17">
            <w:pPr>
              <w:jc w:val="center"/>
              <w:textAlignment w:val="baseline"/>
              <w:rPr>
                <w:rFonts w:ascii="Segoe UI" w:hAnsi="Segoe UI" w:cs="Segoe UI"/>
                <w:sz w:val="18"/>
                <w:szCs w:val="18"/>
              </w:rPr>
            </w:pPr>
          </w:p>
        </w:tc>
        <w:tc>
          <w:tcPr>
            <w:tcW w:w="2976" w:type="dxa"/>
            <w:tcBorders>
              <w:top w:val="single" w:sz="6" w:space="0" w:color="AEAAAA"/>
              <w:left w:val="single" w:sz="6" w:space="0" w:color="AEAAAA"/>
              <w:bottom w:val="single" w:sz="6" w:space="0" w:color="AEAAAA"/>
              <w:right w:val="single" w:sz="6" w:space="0" w:color="AEAAAA"/>
            </w:tcBorders>
            <w:vAlign w:val="center"/>
          </w:tcPr>
          <w:p w14:paraId="2D00C219" w14:textId="77777777" w:rsidR="00346F2D" w:rsidRPr="003678F7" w:rsidRDefault="00346F2D" w:rsidP="00BB7A17">
            <w:pPr>
              <w:jc w:val="center"/>
              <w:textAlignment w:val="baseline"/>
              <w:rPr>
                <w:rFonts w:ascii="Calibri" w:hAnsi="Calibri" w:cs="Calibri"/>
                <w:sz w:val="18"/>
                <w:szCs w:val="18"/>
              </w:rPr>
            </w:pPr>
          </w:p>
          <w:p w14:paraId="1123116D" w14:textId="77777777" w:rsidR="00346F2D" w:rsidRPr="00517F23" w:rsidRDefault="00346F2D" w:rsidP="00BB7A17">
            <w:pPr>
              <w:jc w:val="center"/>
              <w:textAlignment w:val="baseline"/>
              <w:rPr>
                <w:rFonts w:ascii="Calibri" w:hAnsi="Calibri" w:cs="Calibri"/>
                <w:sz w:val="18"/>
                <w:szCs w:val="18"/>
              </w:rPr>
            </w:pPr>
            <w:r w:rsidRPr="003678F7">
              <w:rPr>
                <w:rFonts w:ascii="Calibri" w:hAnsi="Calibri" w:cs="Calibri"/>
                <w:sz w:val="18"/>
                <w:szCs w:val="18"/>
              </w:rPr>
              <w:t>Il titolare effettivo va individuato in colui che esercita poteri di amministrazione o direzione della società.</w:t>
            </w:r>
          </w:p>
        </w:tc>
      </w:tr>
    </w:tbl>
    <w:p w14:paraId="4BEA5E5B" w14:textId="77777777" w:rsidR="00346F2D" w:rsidRPr="006532C9" w:rsidRDefault="00346F2D" w:rsidP="00346F2D">
      <w:pPr>
        <w:tabs>
          <w:tab w:val="left" w:pos="385"/>
        </w:tabs>
        <w:rPr>
          <w:rFonts w:eastAsia="Calibri"/>
          <w:lang w:eastAsia="en-US"/>
        </w:rPr>
      </w:pPr>
    </w:p>
    <w:p w14:paraId="1EE25E86" w14:textId="77777777" w:rsidR="00346F2D" w:rsidRDefault="00346F2D"/>
    <w:sectPr w:rsidR="00346F2D" w:rsidSect="00103B9D">
      <w:headerReference w:type="default" r:id="rId12"/>
      <w:footerReference w:type="default" r:id="rId13"/>
      <w:headerReference w:type="first" r:id="rId14"/>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A1039" w14:textId="77777777" w:rsidR="00A3683A" w:rsidRDefault="00A3683A" w:rsidP="007F0195">
      <w:pPr>
        <w:spacing w:line="240" w:lineRule="auto"/>
      </w:pPr>
      <w:r>
        <w:separator/>
      </w:r>
    </w:p>
  </w:endnote>
  <w:endnote w:type="continuationSeparator" w:id="0">
    <w:p w14:paraId="10378D3F" w14:textId="77777777" w:rsidR="00A3683A" w:rsidRDefault="00A3683A"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Classificazione_ALL47TTT_Internal"/>
      <w:tag w:val="Version_Classificazione_F"/>
      <w:id w:val="168752019"/>
      <w:showingPlcHdr/>
    </w:sdtPr>
    <w:sdtEndPr/>
    <w:sdtContent>
      <w:p w14:paraId="17012105" w14:textId="77777777" w:rsidR="00F61620" w:rsidRDefault="00103B9D">
        <w:pPr>
          <w:pStyle w:val="CLASSIFICAZIONEFOOTER1"/>
        </w:pPr>
        <w:r>
          <w:t xml:space="preserve">     </w:t>
        </w:r>
      </w:p>
    </w:sdtContent>
  </w:sdt>
  <w:p w14:paraId="215C7C82" w14:textId="77777777" w:rsidR="007F0195" w:rsidRDefault="007F0195" w:rsidP="007F0195">
    <w:pPr>
      <w:pBdr>
        <w:top w:val="single" w:sz="4" w:space="1" w:color="auto"/>
      </w:pBdr>
      <w:tabs>
        <w:tab w:val="center" w:pos="4819"/>
        <w:tab w:val="right" w:pos="9638"/>
      </w:tabs>
      <w:autoSpaceDE/>
      <w:autoSpaceDN/>
      <w:adjustRightInd/>
      <w:jc w:val="left"/>
      <w:rPr>
        <w:rFonts w:asciiTheme="minorHAnsi" w:hAnsiTheme="minorHAnsi" w:cstheme="minorHAnsi"/>
        <w:i/>
        <w:color w:val="0000FF"/>
        <w:sz w:val="18"/>
        <w:szCs w:val="18"/>
      </w:rPr>
    </w:pPr>
  </w:p>
  <w:p w14:paraId="3C1A82F0" w14:textId="77777777" w:rsidR="00C54CE1" w:rsidRPr="007F0195" w:rsidRDefault="007F0195" w:rsidP="00103B9D">
    <w:pPr>
      <w:pStyle w:val="Pidipagina"/>
    </w:pPr>
    <w:r>
      <w:fldChar w:fldCharType="begin"/>
    </w:r>
    <w:r>
      <w:instrText>PAGE   \* MERGEFORMAT</w:instrText>
    </w:r>
    <w:r>
      <w:fldChar w:fldCharType="separate"/>
    </w:r>
    <w:r w:rsidR="00103B9D">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4B348" w14:textId="77777777" w:rsidR="00A3683A" w:rsidRDefault="00A3683A" w:rsidP="007F0195">
      <w:pPr>
        <w:spacing w:line="240" w:lineRule="auto"/>
      </w:pPr>
      <w:r>
        <w:separator/>
      </w:r>
    </w:p>
  </w:footnote>
  <w:footnote w:type="continuationSeparator" w:id="0">
    <w:p w14:paraId="669D1B1E" w14:textId="77777777" w:rsidR="00A3683A" w:rsidRDefault="00A3683A" w:rsidP="007F0195">
      <w:pPr>
        <w:spacing w:line="240" w:lineRule="auto"/>
      </w:pPr>
      <w:r>
        <w:continuationSeparator/>
      </w:r>
    </w:p>
  </w:footnote>
  <w:footnote w:id="1">
    <w:p w14:paraId="71A649FE"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13718658"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053B9532"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59D74D9E"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323B0" w14:textId="77777777" w:rsidR="00C54CE1" w:rsidRDefault="00C54CE1" w:rsidP="00816101">
    <w:pPr>
      <w:pStyle w:val="Intestazione"/>
    </w:pPr>
  </w:p>
  <w:p w14:paraId="26BCF44D" w14:textId="77777777" w:rsidR="0020189B" w:rsidRDefault="006F6C53">
    <w:pPr>
      <w:pStyle w:val="TAGTECNICI"/>
    </w:pPr>
    <w:sdt>
      <w:sdtPr>
        <w:alias w:val="NomeTemplate"/>
        <w:tag w:val="Version_2_1"/>
        <w:id w:val="1545642156"/>
        <w:lock w:val="sdtContentLocked"/>
      </w:sdtPr>
      <w:sdtEndPr/>
      <w:sdtContent>
        <w:r w:rsidR="00A70049">
          <w:t>ALL47TTT</w:t>
        </w:r>
      </w:sdtContent>
    </w:sdt>
  </w:p>
  <w:p w14:paraId="39F4EDE3" w14:textId="77777777" w:rsidR="0020189B" w:rsidRDefault="0020189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34A12" w14:textId="77777777" w:rsidR="00C54CE1" w:rsidRDefault="007F0195" w:rsidP="00816101">
    <w:pPr>
      <w:pStyle w:val="Intestazione"/>
    </w:pPr>
    <w:r>
      <w:rPr>
        <w:noProof/>
      </w:rPr>
      <w:drawing>
        <wp:anchor distT="0" distB="0" distL="114300" distR="114300" simplePos="0" relativeHeight="251659264" behindDoc="1" locked="0" layoutInCell="1" allowOverlap="1" wp14:anchorId="10AA82E6" wp14:editId="786C6687">
          <wp:simplePos x="0" y="0"/>
          <wp:positionH relativeFrom="column">
            <wp:posOffset>-1340827</wp:posOffset>
          </wp:positionH>
          <wp:positionV relativeFrom="paragraph">
            <wp:posOffset>-681355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321589234">
    <w:abstractNumId w:val="0"/>
  </w:num>
  <w:num w:numId="2" w16cid:durableId="1285963801">
    <w:abstractNumId w:val="2"/>
  </w:num>
  <w:num w:numId="3" w16cid:durableId="1806777833">
    <w:abstractNumId w:val="4"/>
  </w:num>
  <w:num w:numId="4" w16cid:durableId="1532761321">
    <w:abstractNumId w:val="1"/>
  </w:num>
  <w:num w:numId="5" w16cid:durableId="8438582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F0FDD"/>
    <w:rsid w:val="00103B9D"/>
    <w:rsid w:val="001105D3"/>
    <w:rsid w:val="00111836"/>
    <w:rsid w:val="001D1B46"/>
    <w:rsid w:val="0020189B"/>
    <w:rsid w:val="00280EEC"/>
    <w:rsid w:val="00346F2D"/>
    <w:rsid w:val="003F2124"/>
    <w:rsid w:val="00404B41"/>
    <w:rsid w:val="0040786F"/>
    <w:rsid w:val="00473EF4"/>
    <w:rsid w:val="004C0F40"/>
    <w:rsid w:val="005921C6"/>
    <w:rsid w:val="005F7B8D"/>
    <w:rsid w:val="00637ACA"/>
    <w:rsid w:val="0065361C"/>
    <w:rsid w:val="00677B50"/>
    <w:rsid w:val="006814A5"/>
    <w:rsid w:val="006F48AA"/>
    <w:rsid w:val="006F6C53"/>
    <w:rsid w:val="00750C11"/>
    <w:rsid w:val="00770BCC"/>
    <w:rsid w:val="007F0195"/>
    <w:rsid w:val="008032D6"/>
    <w:rsid w:val="00965832"/>
    <w:rsid w:val="00A10D71"/>
    <w:rsid w:val="00A3683A"/>
    <w:rsid w:val="00A457BC"/>
    <w:rsid w:val="00A70049"/>
    <w:rsid w:val="00AD0ED7"/>
    <w:rsid w:val="00B76D26"/>
    <w:rsid w:val="00BB0D67"/>
    <w:rsid w:val="00C54CE1"/>
    <w:rsid w:val="00C7394E"/>
    <w:rsid w:val="00CA1837"/>
    <w:rsid w:val="00D53D8A"/>
    <w:rsid w:val="00D83056"/>
    <w:rsid w:val="00DC6393"/>
    <w:rsid w:val="00F61620"/>
    <w:rsid w:val="00F742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024FB38"/>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103B9D"/>
    <w:pPr>
      <w:pBdr>
        <w:top w:val="single" w:sz="4" w:space="1" w:color="auto"/>
      </w:pBdr>
      <w:tabs>
        <w:tab w:val="center" w:pos="4819"/>
        <w:tab w:val="right" w:pos="9638"/>
      </w:tabs>
      <w:spacing w:line="360" w:lineRule="auto"/>
    </w:pPr>
    <w:rPr>
      <w:rFonts w:ascii="Calibri" w:hAnsi="Calibri"/>
      <w:sz w:val="16"/>
      <w:szCs w:val="16"/>
    </w:rPr>
  </w:style>
  <w:style w:type="character" w:customStyle="1" w:styleId="PidipaginaCarattere">
    <w:name w:val="Piè di pagina Carattere"/>
    <w:basedOn w:val="Carpredefinitoparagrafo"/>
    <w:link w:val="Pidipagina"/>
    <w:rsid w:val="00103B9D"/>
    <w:rPr>
      <w:rFonts w:ascii="Calibri" w:eastAsia="Times New Roman" w:hAnsi="Calibri" w:cs="Times New Roman"/>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iPriority w:val="99"/>
    <w:semiHidden/>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itolo">
    <w:name w:val="Title"/>
    <w:basedOn w:val="Normale"/>
    <w:link w:val="TitoloCarattere"/>
    <w:qFormat/>
    <w:rsid w:val="00346F2D"/>
    <w:pPr>
      <w:keepNext/>
      <w:keepLines/>
      <w:widowControl/>
      <w:autoSpaceDE/>
      <w:autoSpaceDN/>
      <w:adjustRightInd/>
      <w:spacing w:before="141" w:after="73" w:line="240" w:lineRule="auto"/>
      <w:jc w:val="center"/>
    </w:pPr>
    <w:rPr>
      <w:rFonts w:ascii="Arial" w:hAnsi="Arial"/>
      <w:b/>
      <w:kern w:val="0"/>
      <w:sz w:val="36"/>
      <w:szCs w:val="20"/>
    </w:rPr>
  </w:style>
  <w:style w:type="character" w:customStyle="1" w:styleId="TitoloCarattere">
    <w:name w:val="Titolo Carattere"/>
    <w:basedOn w:val="Carpredefinitoparagrafo"/>
    <w:link w:val="Titolo"/>
    <w:rsid w:val="00346F2D"/>
    <w:rPr>
      <w:rFonts w:ascii="Arial" w:eastAsia="Times New Roman" w:hAnsi="Arial" w:cs="Times New Roman"/>
      <w:b/>
      <w:sz w:val="36"/>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265679">
      <w:bodyDiv w:val="1"/>
      <w:marLeft w:val="0"/>
      <w:marRight w:val="0"/>
      <w:marTop w:val="0"/>
      <w:marBottom w:val="0"/>
      <w:divBdr>
        <w:top w:val="none" w:sz="0" w:space="0" w:color="auto"/>
        <w:left w:val="none" w:sz="0" w:space="0" w:color="auto"/>
        <w:bottom w:val="none" w:sz="0" w:space="0" w:color="auto"/>
        <w:right w:val="none" w:sz="0" w:space="0" w:color="auto"/>
      </w:divBdr>
    </w:div>
    <w:div w:id="1368869484">
      <w:bodyDiv w:val="1"/>
      <w:marLeft w:val="0"/>
      <w:marRight w:val="0"/>
      <w:marTop w:val="0"/>
      <w:marBottom w:val="0"/>
      <w:divBdr>
        <w:top w:val="none" w:sz="0" w:space="0" w:color="auto"/>
        <w:left w:val="none" w:sz="0" w:space="0" w:color="auto"/>
        <w:bottom w:val="none" w:sz="0" w:space="0" w:color="auto"/>
        <w:right w:val="none" w:sz="0" w:space="0" w:color="auto"/>
      </w:divBdr>
    </w:div>
    <w:div w:id="1594363842">
      <w:bodyDiv w:val="1"/>
      <w:marLeft w:val="0"/>
      <w:marRight w:val="0"/>
      <w:marTop w:val="0"/>
      <w:marBottom w:val="0"/>
      <w:divBdr>
        <w:top w:val="none" w:sz="0" w:space="0" w:color="auto"/>
        <w:left w:val="none" w:sz="0" w:space="0" w:color="auto"/>
        <w:bottom w:val="none" w:sz="0" w:space="0" w:color="auto"/>
        <w:right w:val="none" w:sz="0" w:space="0" w:color="auto"/>
      </w:divBdr>
    </w:div>
    <w:div w:id="1810129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zzettaufficiale.it/eli/id/2022/05/25/22G00060/s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ur-lex.europa.eu/legal-content/IT/TXT/HTML/?uri=CELEX:32021R0241&amp;from=IT"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taliadomani.gov.it/it/strumenti/documenti/archivio-documenti.html?orderby=%40jcr%3Acontent%2Fdate&amp;sort=desc"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gazzettaufficiale.it/eli/id/2022/05/25/22G00060/sg" TargetMode="External"/><Relationship Id="rId4" Type="http://schemas.openxmlformats.org/officeDocument/2006/relationships/webSettings" Target="webSettings.xml"/><Relationship Id="rId9" Type="http://schemas.openxmlformats.org/officeDocument/2006/relationships/hyperlink" Target="https://www.gazzettaufficiale.it/eli/id/2022/05/25/22G00060/sg"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Pages>
  <Words>1295</Words>
  <Characters>7385</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8663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Chiara Gregorini</cp:lastModifiedBy>
  <cp:revision>24</cp:revision>
  <cp:lastPrinted>2023-06-29T11:49:00Z</cp:lastPrinted>
  <dcterms:created xsi:type="dcterms:W3CDTF">2022-09-06T13:20:00Z</dcterms:created>
  <dcterms:modified xsi:type="dcterms:W3CDTF">2023-12-21T23:46:00Z</dcterms:modified>
</cp:coreProperties>
</file>

<file path=docProps/custom.xml><?xml version="1.0" encoding="utf-8"?>
<Properties xmlns="http://schemas.openxmlformats.org/officeDocument/2006/custom-properties" xmlns:vt="http://schemas.openxmlformats.org/officeDocument/2006/docPropsVTypes">
  <property fmtid="{9F4862F8-A01E-4C30-895C-69E1D785A945}" pid="2" name="IDALFREF">
    <vt:lpwstr>workspace://SpacesStore/3859988b-0d68-4733-a7d4-d5f409589f31</vt:lpwstr>
  </property>
  <property fmtid="{BC611589-9DF3-4345-810E-4DAE877B9C83}" pid="3" name="ALFVersion">
    <vt:lpwstr>workspace://SpacesStore/0c59aac6-b066-4317-a95b-06930232466e</vt:lpwstr>
  </property>
  <property fmtid="{D53C4B8A-580A-4FDE-B8E5-2B347D13C020}" pid="4" name="NomeTemplate">
    <vt:lpwstr>ALL47TTT</vt:lpwstr>
  </property>
  <property fmtid="{F85A0CB8-EE53-4DC4-B157-228E1EBC4ECC}" pid="5" name="MajorVersion">
    <vt:lpwstr>2</vt:lpwstr>
  </property>
  <property fmtid="{BE1D16A0-B2E7-4839-B65E-38E90DC6E8B3}" pid="6" name="MinorVersion">
    <vt:lpwstr>1</vt:lpwstr>
  </property>
</Properties>
</file>